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9C" w:rsidRPr="00C1289C" w:rsidRDefault="00C1289C" w:rsidP="00C1289C">
      <w:pPr>
        <w:rPr>
          <w:sz w:val="24"/>
          <w:szCs w:val="24"/>
          <w:lang w:val="en-US"/>
        </w:rPr>
      </w:pPr>
      <w:r w:rsidRPr="00C1289C">
        <w:rPr>
          <w:rFonts w:ascii="AdvOT5404984e.B" w:hAnsi="AdvOT5404984e.B" w:cs="AdvOT5404984e.B"/>
          <w:color w:val="000000"/>
          <w:sz w:val="24"/>
          <w:szCs w:val="24"/>
        </w:rPr>
        <w:t xml:space="preserve">Mens-Verhulst, J. van, </w:t>
      </w:r>
      <w:proofErr w:type="spellStart"/>
      <w:r w:rsidRPr="00C1289C">
        <w:rPr>
          <w:rFonts w:ascii="AdvOT5404984e.B" w:hAnsi="AdvOT5404984e.B" w:cs="AdvOT5404984e.B"/>
          <w:color w:val="000000"/>
          <w:sz w:val="24"/>
          <w:szCs w:val="24"/>
        </w:rPr>
        <w:t>Woertman</w:t>
      </w:r>
      <w:proofErr w:type="spellEnd"/>
      <w:r w:rsidRPr="00C1289C">
        <w:rPr>
          <w:rFonts w:ascii="AdvOT5404984e.B" w:hAnsi="AdvOT5404984e.B" w:cs="AdvOT5404984e.B"/>
          <w:color w:val="000000"/>
          <w:sz w:val="24"/>
          <w:szCs w:val="24"/>
        </w:rPr>
        <w:t xml:space="preserve">, L. &amp; </w:t>
      </w:r>
      <w:proofErr w:type="spellStart"/>
      <w:r w:rsidRPr="00C1289C">
        <w:rPr>
          <w:rFonts w:ascii="AdvOT5404984e.B" w:hAnsi="AdvOT5404984e.B" w:cs="AdvOT5404984e.B"/>
          <w:color w:val="000000"/>
          <w:sz w:val="24"/>
          <w:szCs w:val="24"/>
        </w:rPr>
        <w:t>Radtke</w:t>
      </w:r>
      <w:proofErr w:type="spellEnd"/>
      <w:r w:rsidRPr="00C1289C">
        <w:rPr>
          <w:rFonts w:ascii="AdvOT5404984e.B" w:hAnsi="AdvOT5404984e.B" w:cs="AdvOT5404984e.B"/>
          <w:color w:val="000000"/>
          <w:sz w:val="24"/>
          <w:szCs w:val="24"/>
        </w:rPr>
        <w:t>, H.L. (201</w:t>
      </w:r>
      <w:r>
        <w:rPr>
          <w:rFonts w:ascii="AdvOT5404984e.B" w:hAnsi="AdvOT5404984e.B" w:cs="AdvOT5404984e.B"/>
          <w:color w:val="000000"/>
          <w:sz w:val="24"/>
          <w:szCs w:val="24"/>
        </w:rPr>
        <w:t>5</w:t>
      </w:r>
      <w:r w:rsidRPr="00C1289C">
        <w:rPr>
          <w:rFonts w:ascii="AdvOT5404984e.B" w:hAnsi="AdvOT5404984e.B" w:cs="AdvOT5404984e.B"/>
          <w:color w:val="000000"/>
          <w:sz w:val="24"/>
          <w:szCs w:val="24"/>
        </w:rPr>
        <w:t xml:space="preserve">).  </w:t>
      </w:r>
      <w:r w:rsidRPr="00C1289C">
        <w:rPr>
          <w:rFonts w:ascii="AdvOT5404984e.B" w:hAnsi="AdvOT5404984e.B" w:cs="AdvOT5404984e.B"/>
          <w:color w:val="000000"/>
          <w:sz w:val="24"/>
          <w:szCs w:val="24"/>
          <w:lang w:val="en-US"/>
        </w:rPr>
        <w:t>Faculty women as models for women students: how context</w:t>
      </w:r>
      <w:r w:rsidRPr="00C1289C">
        <w:rPr>
          <w:rFonts w:ascii="AdvOT5404984e.B" w:hAnsi="AdvOT5404984e.B" w:cs="AdvOT5404984e.B"/>
          <w:color w:val="000000"/>
          <w:sz w:val="24"/>
          <w:szCs w:val="24"/>
          <w:lang w:val="en-US"/>
        </w:rPr>
        <w:t xml:space="preserve"> </w:t>
      </w:r>
      <w:r w:rsidRPr="00C1289C">
        <w:rPr>
          <w:rFonts w:ascii="AdvOT5404984e.B" w:hAnsi="AdvOT5404984e.B" w:cs="AdvOT5404984e.B"/>
          <w:color w:val="000000"/>
          <w:sz w:val="24"/>
          <w:szCs w:val="24"/>
          <w:lang w:val="en-US"/>
        </w:rPr>
        <w:t>matters</w:t>
      </w:r>
      <w:r w:rsidRPr="00C1289C">
        <w:rPr>
          <w:rFonts w:ascii="AdvOT5404984e.B" w:hAnsi="AdvOT5404984e.B" w:cs="AdvOT5404984e.B"/>
          <w:color w:val="000000"/>
          <w:sz w:val="24"/>
          <w:szCs w:val="24"/>
          <w:lang w:val="en-US"/>
        </w:rPr>
        <w:t xml:space="preserve">. </w:t>
      </w:r>
      <w:r w:rsidRPr="00C1289C">
        <w:rPr>
          <w:rFonts w:ascii="AdvOTdf4e37e1.I" w:hAnsi="AdvOTdf4e37e1.I" w:cs="AdvOTdf4e37e1.I"/>
          <w:i/>
          <w:sz w:val="24"/>
          <w:szCs w:val="24"/>
          <w:lang w:val="en-US"/>
        </w:rPr>
        <w:t>Studies in Higher Education</w:t>
      </w:r>
      <w:r w:rsidRPr="00C1289C">
        <w:rPr>
          <w:rFonts w:ascii="AdvOT40514f85" w:hAnsi="AdvOT40514f85" w:cs="AdvOT40514f85"/>
          <w:i/>
          <w:sz w:val="24"/>
          <w:szCs w:val="24"/>
          <w:lang w:val="en-US"/>
        </w:rPr>
        <w:t>,</w:t>
      </w:r>
      <w:r w:rsidRPr="00C1289C">
        <w:rPr>
          <w:rFonts w:ascii="AdvOT40514f85" w:hAnsi="AdvOT40514f85" w:cs="AdvOT40514f85"/>
          <w:sz w:val="24"/>
          <w:szCs w:val="24"/>
          <w:lang w:val="en-US"/>
        </w:rPr>
        <w:t xml:space="preserve"> </w:t>
      </w:r>
      <w:r w:rsidRPr="00C1289C">
        <w:rPr>
          <w:sz w:val="24"/>
          <w:szCs w:val="24"/>
          <w:lang w:val="en-US"/>
        </w:rPr>
        <w:t>1164-1178</w:t>
      </w:r>
      <w:r w:rsidRPr="00C1289C">
        <w:rPr>
          <w:sz w:val="24"/>
          <w:szCs w:val="24"/>
          <w:lang w:val="en-US"/>
        </w:rPr>
        <w:t xml:space="preserve">. </w:t>
      </w:r>
      <w:r w:rsidRPr="00C1289C">
        <w:rPr>
          <w:rFonts w:ascii="AdvOT40514f85" w:hAnsi="AdvOT40514f85" w:cs="AdvOT40514f85"/>
          <w:lang w:val="en-US"/>
        </w:rPr>
        <w:t>http://dx.doi.org/10.1080/03075079.2013.865163</w:t>
      </w:r>
    </w:p>
    <w:p w:rsidR="00C1289C" w:rsidRPr="00C1289C" w:rsidRDefault="00C1289C" w:rsidP="00C1289C">
      <w:pPr>
        <w:autoSpaceDE w:val="0"/>
        <w:autoSpaceDN w:val="0"/>
        <w:adjustRightInd w:val="0"/>
        <w:spacing w:after="0" w:line="240" w:lineRule="auto"/>
        <w:rPr>
          <w:rFonts w:ascii="AdvOT40514f85" w:hAnsi="AdvOT40514f85" w:cs="AdvOT40514f85"/>
          <w:color w:val="000000"/>
          <w:sz w:val="24"/>
          <w:szCs w:val="24"/>
          <w:u w:val="single"/>
          <w:lang w:val="en-US"/>
        </w:rPr>
      </w:pPr>
    </w:p>
    <w:p w:rsidR="00C1289C" w:rsidRPr="00C1289C" w:rsidRDefault="00C1289C" w:rsidP="00C1289C">
      <w:pPr>
        <w:autoSpaceDE w:val="0"/>
        <w:autoSpaceDN w:val="0"/>
        <w:adjustRightInd w:val="0"/>
        <w:spacing w:after="0" w:line="240" w:lineRule="auto"/>
        <w:rPr>
          <w:rFonts w:ascii="AdvOT40514f85" w:hAnsi="AdvOT40514f85" w:cs="AdvOT40514f85"/>
          <w:color w:val="000000"/>
          <w:sz w:val="24"/>
          <w:szCs w:val="24"/>
          <w:u w:val="single"/>
          <w:lang w:val="en-US"/>
        </w:rPr>
      </w:pPr>
      <w:r w:rsidRPr="00C1289C">
        <w:rPr>
          <w:rFonts w:ascii="AdvOT40514f85" w:hAnsi="AdvOT40514f85" w:cs="AdvOT40514f85"/>
          <w:color w:val="000000"/>
          <w:sz w:val="24"/>
          <w:szCs w:val="24"/>
          <w:u w:val="single"/>
          <w:lang w:val="en-US"/>
        </w:rPr>
        <w:t xml:space="preserve">Abstract </w:t>
      </w:r>
    </w:p>
    <w:p w:rsidR="00C1289C" w:rsidRPr="00C1289C" w:rsidRDefault="00C1289C" w:rsidP="00C1289C">
      <w:pPr>
        <w:autoSpaceDE w:val="0"/>
        <w:autoSpaceDN w:val="0"/>
        <w:adjustRightInd w:val="0"/>
        <w:spacing w:after="0" w:line="240" w:lineRule="auto"/>
        <w:rPr>
          <w:rFonts w:ascii="AdvOT40514f85" w:hAnsi="AdvOT40514f85" w:cs="AdvOT40514f85"/>
          <w:color w:val="000000"/>
          <w:sz w:val="24"/>
          <w:szCs w:val="24"/>
          <w:lang w:val="en-US"/>
        </w:rPr>
      </w:pPr>
    </w:p>
    <w:p w:rsidR="00C1289C" w:rsidRPr="00C1289C" w:rsidRDefault="00C1289C" w:rsidP="00C1289C">
      <w:pPr>
        <w:autoSpaceDE w:val="0"/>
        <w:autoSpaceDN w:val="0"/>
        <w:adjustRightInd w:val="0"/>
        <w:spacing w:after="0" w:line="240" w:lineRule="auto"/>
        <w:rPr>
          <w:rFonts w:ascii="AdvOT40514f85" w:hAnsi="AdvOT40514f85" w:cs="AdvOT40514f85"/>
          <w:color w:val="000000"/>
          <w:sz w:val="24"/>
          <w:szCs w:val="24"/>
          <w:lang w:val="en-US"/>
        </w:rPr>
      </w:pPr>
      <w:r w:rsidRPr="00C1289C">
        <w:rPr>
          <w:rFonts w:ascii="AdvOT40514f85" w:hAnsi="AdvOT40514f85" w:cs="AdvOT40514f85"/>
          <w:color w:val="000000"/>
          <w:sz w:val="24"/>
          <w:szCs w:val="24"/>
          <w:lang w:val="en-US"/>
        </w:rPr>
        <w:t>We explored how frequently academic staff serve as role models for women</w:t>
      </w:r>
    </w:p>
    <w:p w:rsidR="00C1289C" w:rsidRPr="00C1289C" w:rsidRDefault="00C1289C" w:rsidP="00C1289C">
      <w:pPr>
        <w:autoSpaceDE w:val="0"/>
        <w:autoSpaceDN w:val="0"/>
        <w:adjustRightInd w:val="0"/>
        <w:spacing w:after="0" w:line="240" w:lineRule="auto"/>
        <w:rPr>
          <w:rFonts w:ascii="AdvOT40514f85" w:hAnsi="AdvOT40514f85" w:cs="AdvOT40514f85"/>
          <w:color w:val="000000"/>
          <w:sz w:val="24"/>
          <w:szCs w:val="24"/>
          <w:lang w:val="en-US"/>
        </w:rPr>
      </w:pPr>
      <w:r w:rsidRPr="00C1289C">
        <w:rPr>
          <w:rFonts w:ascii="AdvOT40514f85" w:hAnsi="AdvOT40514f85" w:cs="AdvOT40514f85"/>
          <w:color w:val="000000"/>
          <w:sz w:val="24"/>
          <w:szCs w:val="24"/>
          <w:lang w:val="en-US"/>
        </w:rPr>
        <w:t>undergraduate students, how this compares to the family context, and the</w:t>
      </w:r>
    </w:p>
    <w:p w:rsidR="00C1289C" w:rsidRPr="00C1289C" w:rsidRDefault="00C1289C" w:rsidP="00C1289C">
      <w:pPr>
        <w:autoSpaceDE w:val="0"/>
        <w:autoSpaceDN w:val="0"/>
        <w:adjustRightInd w:val="0"/>
        <w:spacing w:after="0" w:line="240" w:lineRule="auto"/>
        <w:rPr>
          <w:rFonts w:ascii="AdvOT40514f85" w:hAnsi="AdvOT40514f85" w:cs="AdvOT40514f85"/>
          <w:color w:val="000000"/>
          <w:sz w:val="24"/>
          <w:szCs w:val="24"/>
          <w:lang w:val="en-US"/>
        </w:rPr>
      </w:pPr>
      <w:r w:rsidRPr="00C1289C">
        <w:rPr>
          <w:rFonts w:ascii="AdvOT40514f85" w:hAnsi="AdvOT40514f85" w:cs="AdvOT40514f85"/>
          <w:color w:val="000000"/>
          <w:sz w:val="24"/>
          <w:szCs w:val="24"/>
          <w:lang w:val="en-US"/>
        </w:rPr>
        <w:t>qualities associated with potential role models in both contexts. Participants were</w:t>
      </w:r>
    </w:p>
    <w:p w:rsidR="00C1289C" w:rsidRPr="00C1289C" w:rsidRDefault="00C1289C" w:rsidP="00C1289C">
      <w:pPr>
        <w:autoSpaceDE w:val="0"/>
        <w:autoSpaceDN w:val="0"/>
        <w:adjustRightInd w:val="0"/>
        <w:spacing w:after="0" w:line="240" w:lineRule="auto"/>
        <w:rPr>
          <w:rFonts w:ascii="AdvOT40514f85" w:hAnsi="AdvOT40514f85" w:cs="AdvOT40514f85"/>
          <w:color w:val="000000"/>
          <w:sz w:val="24"/>
          <w:szCs w:val="24"/>
          <w:lang w:val="en-US"/>
        </w:rPr>
      </w:pPr>
      <w:r w:rsidRPr="00C1289C">
        <w:rPr>
          <w:rFonts w:ascii="AdvOT40514f85" w:hAnsi="AdvOT40514f85" w:cs="AdvOT40514f85"/>
          <w:color w:val="000000"/>
          <w:sz w:val="24"/>
          <w:szCs w:val="24"/>
          <w:lang w:val="en-US"/>
        </w:rPr>
        <w:t xml:space="preserve">138 psychology students at a Dutch university. They completed a </w:t>
      </w:r>
      <w:proofErr w:type="spellStart"/>
      <w:r w:rsidRPr="00C1289C">
        <w:rPr>
          <w:rFonts w:ascii="AdvOT40514f85" w:hAnsi="AdvOT40514f85" w:cs="AdvOT40514f85"/>
          <w:color w:val="000000"/>
          <w:sz w:val="24"/>
          <w:szCs w:val="24"/>
          <w:lang w:val="en-US"/>
        </w:rPr>
        <w:t>selfadministered</w:t>
      </w:r>
      <w:proofErr w:type="spellEnd"/>
      <w:r w:rsidRPr="00C1289C">
        <w:rPr>
          <w:rFonts w:ascii="AdvOT40514f85" w:hAnsi="AdvOT40514f85" w:cs="AdvOT40514f85"/>
          <w:color w:val="000000"/>
          <w:sz w:val="24"/>
          <w:szCs w:val="24"/>
          <w:lang w:val="en-US"/>
        </w:rPr>
        <w:t>,</w:t>
      </w:r>
    </w:p>
    <w:p w:rsidR="00C1289C" w:rsidRPr="00C1289C" w:rsidRDefault="00C1289C" w:rsidP="00C1289C">
      <w:pPr>
        <w:autoSpaceDE w:val="0"/>
        <w:autoSpaceDN w:val="0"/>
        <w:adjustRightInd w:val="0"/>
        <w:spacing w:after="0" w:line="240" w:lineRule="auto"/>
        <w:rPr>
          <w:rFonts w:ascii="AdvOT40514f85" w:hAnsi="AdvOT40514f85" w:cs="AdvOT40514f85"/>
          <w:color w:val="000000"/>
          <w:sz w:val="24"/>
          <w:szCs w:val="24"/>
          <w:lang w:val="en-US"/>
        </w:rPr>
      </w:pPr>
      <w:r w:rsidRPr="00C1289C">
        <w:rPr>
          <w:rFonts w:ascii="AdvOT40514f85" w:hAnsi="AdvOT40514f85" w:cs="AdvOT40514f85"/>
          <w:color w:val="000000"/>
          <w:sz w:val="24"/>
          <w:szCs w:val="24"/>
          <w:lang w:val="en-US"/>
        </w:rPr>
        <w:t>online survey about inspirational people and a sentence-completion</w:t>
      </w:r>
    </w:p>
    <w:p w:rsidR="00C1289C" w:rsidRPr="00C1289C" w:rsidRDefault="00C1289C" w:rsidP="00C1289C">
      <w:pPr>
        <w:autoSpaceDE w:val="0"/>
        <w:autoSpaceDN w:val="0"/>
        <w:adjustRightInd w:val="0"/>
        <w:spacing w:after="0" w:line="240" w:lineRule="auto"/>
        <w:rPr>
          <w:rFonts w:ascii="AdvOT40514f85" w:hAnsi="AdvOT40514f85" w:cs="AdvOT40514f85"/>
          <w:color w:val="000000"/>
          <w:sz w:val="24"/>
          <w:szCs w:val="24"/>
          <w:lang w:val="en-US"/>
        </w:rPr>
      </w:pPr>
      <w:r w:rsidRPr="00C1289C">
        <w:rPr>
          <w:rFonts w:ascii="AdvOT40514f85" w:hAnsi="AdvOT40514f85" w:cs="AdvOT40514f85"/>
          <w:color w:val="000000"/>
          <w:sz w:val="24"/>
          <w:szCs w:val="24"/>
          <w:lang w:val="en-US"/>
        </w:rPr>
        <w:t>task. Older university women were inspiring for 20.5% of students; younger</w:t>
      </w:r>
    </w:p>
    <w:p w:rsidR="00C1289C" w:rsidRPr="00C1289C" w:rsidRDefault="00C1289C" w:rsidP="00C1289C">
      <w:pPr>
        <w:autoSpaceDE w:val="0"/>
        <w:autoSpaceDN w:val="0"/>
        <w:adjustRightInd w:val="0"/>
        <w:spacing w:after="0" w:line="240" w:lineRule="auto"/>
        <w:rPr>
          <w:rFonts w:ascii="AdvOT40514f85" w:hAnsi="AdvOT40514f85" w:cs="AdvOT40514f85"/>
          <w:color w:val="000000"/>
          <w:sz w:val="24"/>
          <w:szCs w:val="24"/>
          <w:lang w:val="en-US"/>
        </w:rPr>
      </w:pPr>
      <w:r w:rsidRPr="00C1289C">
        <w:rPr>
          <w:rFonts w:ascii="AdvOT40514f85" w:hAnsi="AdvOT40514f85" w:cs="AdvOT40514f85"/>
          <w:color w:val="000000"/>
          <w:sz w:val="24"/>
          <w:szCs w:val="24"/>
          <w:lang w:val="en-US"/>
        </w:rPr>
        <w:t>university women for 14.4%. Men were</w:t>
      </w:r>
      <w:bookmarkStart w:id="0" w:name="_GoBack"/>
      <w:bookmarkEnd w:id="0"/>
      <w:r w:rsidRPr="00C1289C">
        <w:rPr>
          <w:rFonts w:ascii="AdvOT40514f85" w:hAnsi="AdvOT40514f85" w:cs="AdvOT40514f85"/>
          <w:color w:val="000000"/>
          <w:sz w:val="24"/>
          <w:szCs w:val="24"/>
          <w:lang w:val="en-US"/>
        </w:rPr>
        <w:t xml:space="preserve"> rarely identi</w:t>
      </w:r>
      <w:r w:rsidRPr="00C1289C">
        <w:rPr>
          <w:rFonts w:ascii="AdvOT40514f85+fb" w:hAnsi="AdvOT40514f85+fb" w:cs="AdvOT40514f85+fb"/>
          <w:color w:val="000000"/>
          <w:sz w:val="24"/>
          <w:szCs w:val="24"/>
          <w:lang w:val="en-US"/>
        </w:rPr>
        <w:t>fi</w:t>
      </w:r>
      <w:r w:rsidRPr="00C1289C">
        <w:rPr>
          <w:rFonts w:ascii="AdvOT40514f85" w:hAnsi="AdvOT40514f85" w:cs="AdvOT40514f85"/>
          <w:color w:val="000000"/>
          <w:sz w:val="24"/>
          <w:szCs w:val="24"/>
          <w:lang w:val="en-US"/>
        </w:rPr>
        <w:t>ed as role models in the</w:t>
      </w:r>
    </w:p>
    <w:p w:rsidR="00C1289C" w:rsidRPr="00C1289C" w:rsidRDefault="00C1289C" w:rsidP="00C1289C">
      <w:pPr>
        <w:autoSpaceDE w:val="0"/>
        <w:autoSpaceDN w:val="0"/>
        <w:adjustRightInd w:val="0"/>
        <w:spacing w:after="0" w:line="240" w:lineRule="auto"/>
        <w:rPr>
          <w:rFonts w:ascii="AdvOT40514f85" w:hAnsi="AdvOT40514f85" w:cs="AdvOT40514f85"/>
          <w:color w:val="000000"/>
          <w:sz w:val="24"/>
          <w:szCs w:val="24"/>
          <w:lang w:val="en-US"/>
        </w:rPr>
      </w:pPr>
      <w:r w:rsidRPr="00C1289C">
        <w:rPr>
          <w:rFonts w:ascii="AdvOT40514f85" w:hAnsi="AdvOT40514f85" w:cs="AdvOT40514f85"/>
          <w:color w:val="000000"/>
          <w:sz w:val="24"/>
          <w:szCs w:val="24"/>
          <w:lang w:val="en-US"/>
        </w:rPr>
        <w:t>academic context, but with almost the same frequency as women in the family</w:t>
      </w:r>
    </w:p>
    <w:p w:rsidR="00C1289C" w:rsidRPr="00C1289C" w:rsidRDefault="00C1289C" w:rsidP="00C1289C">
      <w:pPr>
        <w:autoSpaceDE w:val="0"/>
        <w:autoSpaceDN w:val="0"/>
        <w:adjustRightInd w:val="0"/>
        <w:spacing w:after="0" w:line="240" w:lineRule="auto"/>
        <w:rPr>
          <w:rFonts w:ascii="AdvOT40514f85" w:hAnsi="AdvOT40514f85" w:cs="AdvOT40514f85"/>
          <w:color w:val="000000"/>
          <w:sz w:val="24"/>
          <w:szCs w:val="24"/>
          <w:lang w:val="en-US"/>
        </w:rPr>
      </w:pPr>
      <w:r w:rsidRPr="00C1289C">
        <w:rPr>
          <w:rFonts w:ascii="AdvOT40514f85" w:hAnsi="AdvOT40514f85" w:cs="AdvOT40514f85"/>
          <w:color w:val="000000"/>
          <w:sz w:val="24"/>
          <w:szCs w:val="24"/>
          <w:lang w:val="en-US"/>
        </w:rPr>
        <w:t>context. Academic women were admired primarily for qualities related to their</w:t>
      </w:r>
    </w:p>
    <w:p w:rsidR="00C1289C" w:rsidRPr="00C1289C" w:rsidRDefault="00C1289C" w:rsidP="00C1289C">
      <w:pPr>
        <w:autoSpaceDE w:val="0"/>
        <w:autoSpaceDN w:val="0"/>
        <w:adjustRightInd w:val="0"/>
        <w:spacing w:after="0" w:line="240" w:lineRule="auto"/>
        <w:rPr>
          <w:rFonts w:ascii="AdvOT40514f85" w:hAnsi="AdvOT40514f85" w:cs="AdvOT40514f85"/>
          <w:color w:val="000000"/>
          <w:sz w:val="24"/>
          <w:szCs w:val="24"/>
          <w:lang w:val="en-US"/>
        </w:rPr>
      </w:pPr>
      <w:r w:rsidRPr="00C1289C">
        <w:rPr>
          <w:rFonts w:ascii="AdvOT40514f85" w:hAnsi="AdvOT40514f85" w:cs="AdvOT40514f85"/>
          <w:color w:val="000000"/>
          <w:sz w:val="24"/>
          <w:szCs w:val="24"/>
          <w:lang w:val="en-US"/>
        </w:rPr>
        <w:t>work and as people with authority/power while family women were associated</w:t>
      </w:r>
    </w:p>
    <w:p w:rsidR="00C1289C" w:rsidRPr="00C1289C" w:rsidRDefault="00C1289C" w:rsidP="00C1289C">
      <w:pPr>
        <w:autoSpaceDE w:val="0"/>
        <w:autoSpaceDN w:val="0"/>
        <w:adjustRightInd w:val="0"/>
        <w:spacing w:after="0" w:line="240" w:lineRule="auto"/>
        <w:rPr>
          <w:rFonts w:ascii="AdvOT40514f85" w:hAnsi="AdvOT40514f85" w:cs="AdvOT40514f85"/>
          <w:color w:val="000000"/>
          <w:sz w:val="24"/>
          <w:szCs w:val="24"/>
          <w:lang w:val="en-US"/>
        </w:rPr>
      </w:pPr>
      <w:r w:rsidRPr="00C1289C">
        <w:rPr>
          <w:rFonts w:ascii="AdvOT40514f85" w:hAnsi="AdvOT40514f85" w:cs="AdvOT40514f85"/>
          <w:color w:val="000000"/>
          <w:sz w:val="24"/>
          <w:szCs w:val="24"/>
          <w:lang w:val="en-US"/>
        </w:rPr>
        <w:t>mainly with relational qualities, like caring. Focusing on the academic context,</w:t>
      </w:r>
    </w:p>
    <w:p w:rsidR="00C1289C" w:rsidRPr="00C1289C" w:rsidRDefault="00C1289C" w:rsidP="00C1289C">
      <w:pPr>
        <w:autoSpaceDE w:val="0"/>
        <w:autoSpaceDN w:val="0"/>
        <w:adjustRightInd w:val="0"/>
        <w:spacing w:after="0" w:line="240" w:lineRule="auto"/>
        <w:rPr>
          <w:rFonts w:ascii="AdvOT40514f85" w:hAnsi="AdvOT40514f85" w:cs="AdvOT40514f85"/>
          <w:color w:val="000000"/>
          <w:sz w:val="24"/>
          <w:szCs w:val="24"/>
          <w:lang w:val="en-US"/>
        </w:rPr>
      </w:pPr>
      <w:r w:rsidRPr="00C1289C">
        <w:rPr>
          <w:rFonts w:ascii="AdvOT40514f85" w:hAnsi="AdvOT40514f85" w:cs="AdvOT40514f85"/>
          <w:color w:val="000000"/>
          <w:sz w:val="24"/>
          <w:szCs w:val="24"/>
          <w:lang w:val="en-US"/>
        </w:rPr>
        <w:t xml:space="preserve">we argue that there is a </w:t>
      </w:r>
      <w:r w:rsidRPr="00C1289C">
        <w:rPr>
          <w:rFonts w:ascii="AdvOT40514f85+20" w:hAnsi="AdvOT40514f85+20" w:cs="AdvOT40514f85+20"/>
          <w:color w:val="000000"/>
          <w:sz w:val="24"/>
          <w:szCs w:val="24"/>
          <w:lang w:val="en-US"/>
        </w:rPr>
        <w:t>‘</w:t>
      </w:r>
      <w:r w:rsidRPr="00C1289C">
        <w:rPr>
          <w:rFonts w:ascii="AdvOT40514f85" w:hAnsi="AdvOT40514f85" w:cs="AdvOT40514f85"/>
          <w:color w:val="000000"/>
          <w:sz w:val="24"/>
          <w:szCs w:val="24"/>
          <w:lang w:val="en-US"/>
        </w:rPr>
        <w:t xml:space="preserve">hidden </w:t>
      </w:r>
      <w:r w:rsidRPr="00C1289C">
        <w:rPr>
          <w:rFonts w:ascii="AdvOTdf4e37e1.I" w:hAnsi="AdvOTdf4e37e1.I" w:cs="AdvOTdf4e37e1.I"/>
          <w:color w:val="000000"/>
          <w:sz w:val="24"/>
          <w:szCs w:val="24"/>
          <w:lang w:val="en-US"/>
        </w:rPr>
        <w:t xml:space="preserve">gender </w:t>
      </w:r>
      <w:r w:rsidRPr="00C1289C">
        <w:rPr>
          <w:rFonts w:ascii="AdvOT40514f85" w:hAnsi="AdvOT40514f85" w:cs="AdvOT40514f85"/>
          <w:color w:val="000000"/>
          <w:sz w:val="24"/>
          <w:szCs w:val="24"/>
          <w:lang w:val="en-US"/>
        </w:rPr>
        <w:t>curriculum,</w:t>
      </w:r>
      <w:r w:rsidRPr="00C1289C">
        <w:rPr>
          <w:rFonts w:ascii="AdvOT40514f85+20" w:hAnsi="AdvOT40514f85+20" w:cs="AdvOT40514f85+20"/>
          <w:color w:val="000000"/>
          <w:sz w:val="24"/>
          <w:szCs w:val="24"/>
          <w:lang w:val="en-US"/>
        </w:rPr>
        <w:t xml:space="preserve">’ </w:t>
      </w:r>
      <w:r w:rsidRPr="00C1289C">
        <w:rPr>
          <w:rFonts w:ascii="AdvOT40514f85" w:hAnsi="AdvOT40514f85" w:cs="AdvOT40514f85"/>
          <w:color w:val="000000"/>
          <w:sz w:val="24"/>
          <w:szCs w:val="24"/>
          <w:lang w:val="en-US"/>
        </w:rPr>
        <w:t>which contributes to</w:t>
      </w:r>
    </w:p>
    <w:p w:rsidR="00C1289C" w:rsidRPr="00C1289C" w:rsidRDefault="00C1289C" w:rsidP="00C1289C">
      <w:pPr>
        <w:autoSpaceDE w:val="0"/>
        <w:autoSpaceDN w:val="0"/>
        <w:adjustRightInd w:val="0"/>
        <w:spacing w:after="0" w:line="240" w:lineRule="auto"/>
        <w:rPr>
          <w:rFonts w:ascii="AdvOT40514f85" w:hAnsi="AdvOT40514f85" w:cs="AdvOT40514f85"/>
          <w:color w:val="000000"/>
          <w:sz w:val="24"/>
          <w:szCs w:val="24"/>
          <w:lang w:val="en-US"/>
        </w:rPr>
      </w:pPr>
      <w:r w:rsidRPr="00C1289C">
        <w:rPr>
          <w:rFonts w:ascii="AdvOT40514f85" w:hAnsi="AdvOT40514f85" w:cs="AdvOT40514f85"/>
          <w:color w:val="000000"/>
          <w:sz w:val="24"/>
          <w:szCs w:val="24"/>
          <w:lang w:val="en-US"/>
        </w:rPr>
        <w:t>students</w:t>
      </w:r>
      <w:r w:rsidRPr="00C1289C">
        <w:rPr>
          <w:rFonts w:ascii="AdvOT40514f85+20" w:hAnsi="AdvOT40514f85+20" w:cs="AdvOT40514f85+20"/>
          <w:color w:val="000000"/>
          <w:sz w:val="24"/>
          <w:szCs w:val="24"/>
          <w:lang w:val="en-US"/>
        </w:rPr>
        <w:t xml:space="preserve">’ </w:t>
      </w:r>
      <w:r w:rsidRPr="00C1289C">
        <w:rPr>
          <w:rFonts w:ascii="AdvOT40514f85" w:hAnsi="AdvOT40514f85" w:cs="AdvOT40514f85"/>
          <w:color w:val="000000"/>
          <w:sz w:val="24"/>
          <w:szCs w:val="24"/>
          <w:lang w:val="en-US"/>
        </w:rPr>
        <w:t>identity development and which may reproduce or disrupt social and</w:t>
      </w:r>
    </w:p>
    <w:p w:rsidR="00C1289C" w:rsidRPr="00C1289C" w:rsidRDefault="00C1289C" w:rsidP="00C1289C">
      <w:pPr>
        <w:autoSpaceDE w:val="0"/>
        <w:autoSpaceDN w:val="0"/>
        <w:adjustRightInd w:val="0"/>
        <w:spacing w:after="0" w:line="240" w:lineRule="auto"/>
        <w:rPr>
          <w:rFonts w:ascii="AdvOT40514f85" w:hAnsi="AdvOT40514f85" w:cs="AdvOT40514f85"/>
          <w:color w:val="000000"/>
          <w:sz w:val="24"/>
          <w:szCs w:val="24"/>
          <w:lang w:val="en-US"/>
        </w:rPr>
      </w:pPr>
      <w:r w:rsidRPr="00C1289C">
        <w:rPr>
          <w:rFonts w:ascii="AdvOT40514f85" w:hAnsi="AdvOT40514f85" w:cs="AdvOT40514f85"/>
          <w:color w:val="000000"/>
          <w:sz w:val="24"/>
          <w:szCs w:val="24"/>
          <w:lang w:val="en-US"/>
        </w:rPr>
        <w:t>cultural inequalities.</w:t>
      </w:r>
    </w:p>
    <w:p w:rsidR="00C1289C" w:rsidRPr="00C1289C" w:rsidRDefault="00C1289C" w:rsidP="00C1289C">
      <w:pPr>
        <w:autoSpaceDE w:val="0"/>
        <w:autoSpaceDN w:val="0"/>
        <w:adjustRightInd w:val="0"/>
        <w:spacing w:after="0" w:line="240" w:lineRule="auto"/>
        <w:rPr>
          <w:rFonts w:ascii="AdvOT40514f85" w:hAnsi="AdvOT40514f85" w:cs="AdvOT40514f85"/>
          <w:color w:val="000000"/>
          <w:sz w:val="24"/>
          <w:szCs w:val="24"/>
          <w:lang w:val="en-US"/>
        </w:rPr>
      </w:pPr>
    </w:p>
    <w:p w:rsidR="00C1289C" w:rsidRPr="00C1289C" w:rsidRDefault="00C1289C" w:rsidP="00C1289C">
      <w:pPr>
        <w:autoSpaceDE w:val="0"/>
        <w:autoSpaceDN w:val="0"/>
        <w:adjustRightInd w:val="0"/>
        <w:spacing w:after="0" w:line="240" w:lineRule="auto"/>
        <w:rPr>
          <w:rFonts w:ascii="AdvOT40514f85" w:hAnsi="AdvOT40514f85" w:cs="AdvOT40514f85"/>
          <w:color w:val="000000"/>
          <w:sz w:val="24"/>
          <w:szCs w:val="24"/>
          <w:lang w:val="en-US"/>
        </w:rPr>
      </w:pPr>
      <w:r w:rsidRPr="00C1289C">
        <w:rPr>
          <w:rFonts w:ascii="AdvOT5404984e.B" w:hAnsi="AdvOT5404984e.B" w:cs="AdvOT5404984e.B"/>
          <w:color w:val="000000"/>
          <w:sz w:val="24"/>
          <w:szCs w:val="24"/>
          <w:lang w:val="en-US"/>
        </w:rPr>
        <w:t xml:space="preserve">Keywords: </w:t>
      </w:r>
      <w:r w:rsidRPr="00C1289C">
        <w:rPr>
          <w:rFonts w:ascii="AdvOT40514f85" w:hAnsi="AdvOT40514f85" w:cs="AdvOT40514f85"/>
          <w:color w:val="000000"/>
          <w:sz w:val="24"/>
          <w:szCs w:val="24"/>
          <w:lang w:val="en-US"/>
        </w:rPr>
        <w:t>faculty members; identity formation; models; gender differences;</w:t>
      </w:r>
    </w:p>
    <w:p w:rsidR="00112414" w:rsidRPr="00C1289C" w:rsidRDefault="00C1289C" w:rsidP="00C1289C">
      <w:pPr>
        <w:rPr>
          <w:rFonts w:ascii="AdvOT40514f85" w:hAnsi="AdvOT40514f85" w:cs="AdvOT40514f85"/>
          <w:color w:val="000000"/>
          <w:sz w:val="24"/>
          <w:szCs w:val="24"/>
        </w:rPr>
      </w:pPr>
      <w:r>
        <w:rPr>
          <w:rFonts w:ascii="AdvOT40514f85" w:hAnsi="AdvOT40514f85" w:cs="AdvOT40514f85"/>
          <w:color w:val="000000"/>
          <w:sz w:val="24"/>
          <w:szCs w:val="24"/>
        </w:rPr>
        <w:t>c</w:t>
      </w:r>
      <w:r w:rsidRPr="00C1289C">
        <w:rPr>
          <w:rFonts w:ascii="AdvOT40514f85" w:hAnsi="AdvOT40514f85" w:cs="AdvOT40514f85"/>
          <w:color w:val="000000"/>
          <w:sz w:val="24"/>
          <w:szCs w:val="24"/>
        </w:rPr>
        <w:t>urriculum</w:t>
      </w:r>
    </w:p>
    <w:sectPr w:rsidR="00112414" w:rsidRPr="00C12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5404984e.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df4e37e1.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40514f85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40514f85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OT40514f85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9C"/>
    <w:rsid w:val="000767AB"/>
    <w:rsid w:val="00112414"/>
    <w:rsid w:val="00622C4C"/>
    <w:rsid w:val="009F47FE"/>
    <w:rsid w:val="00C1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</dc:creator>
  <cp:lastModifiedBy>Janneke</cp:lastModifiedBy>
  <cp:revision>2</cp:revision>
  <dcterms:created xsi:type="dcterms:W3CDTF">2019-08-30T16:10:00Z</dcterms:created>
  <dcterms:modified xsi:type="dcterms:W3CDTF">2019-08-30T16:10:00Z</dcterms:modified>
</cp:coreProperties>
</file>